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Care Plan</w:t>
      </w:r>
    </w:p>
    <w:p>
      <w:pPr>
        <w:pStyle w:val="Guidance"/>
      </w:pPr>
      <w:r>
        <w:t xml:space="preserve">Free template by VircareOS, built on the guide "How to write a CQC-defensible care plan (2026)" at vircareos.com/resources. Adapt freely for your agency. Guidance, not legal or regulatory advice: verify the detail against CQC's current published guidance.</w:t>
      </w:r>
    </w:p>
    <w:p/>
    <w:p>
      <w:pPr>
        <w:pStyle w:val="Field"/>
      </w:pPr>
      <w:r>
        <w:t xml:space="preserve">Name of the person:</w:t>
      </w:r>
    </w:p>
    <w:p/>
    <w:p>
      <w:pPr>
        <w:pStyle w:val="Field"/>
      </w:pPr>
      <w:r>
        <w:t xml:space="preserve">Date of this plan:</w:t>
      </w:r>
    </w:p>
    <w:p/>
    <w:p>
      <w:pPr>
        <w:pStyle w:val="Field"/>
      </w:pPr>
      <w:r>
        <w:t xml:space="preserve">Planned review date:</w:t>
      </w:r>
    </w:p>
    <w:p/>
    <w:p>
      <w:pPr>
        <w:pStyle w:val="Field"/>
      </w:pPr>
      <w:r>
        <w:t xml:space="preserve">Plan written by:</w:t>
      </w:r>
    </w:p>
    <w:p/>
    <w:p>
      <w:pPr>
        <w:pStyle w:val="Field"/>
      </w:pPr>
      <w:r>
        <w:t xml:space="preserve">Contributors (the person, family, staff):</w:t>
      </w:r>
    </w:p>
    <w:p/>
    <w:p>
      <w:pPr>
        <w:pStyle w:val="Heading1"/>
      </w:pPr>
      <w:r>
        <w:t xml:space="preserve">1. This person, in their own words</w:t>
      </w:r>
    </w:p>
    <w:p>
      <w:pPr>
        <w:pStyle w:val="Guidance"/>
      </w:pPr>
      <w:r>
        <w:t xml:space="preserve">Open with how the person describes themselves, their day and what they want. Quote them; do not paraphrase into clinical language.</w:t>
      </w:r>
    </w:p>
    <w:p>
      <w:pPr>
        <w:pStyle w:val="Guidance"/>
      </w:pPr>
      <w:r>
        <w:t xml:space="preserve">What good looks like: direct quotes a new carer could recognise the person by. "I don't really wake up until I've had my first cup of tea" tells a carer more than "requires morning beverage."</w:t>
      </w:r>
    </w:p>
    <w:p/>
    <w:p/>
    <w:p/>
    <w:p/>
    <w:p/>
    <w:p>
      <w:pPr>
        <w:pStyle w:val="Heading1"/>
      </w:pPr>
      <w:r>
        <w:t xml:space="preserve">2. What matters to them, not just the tasks</w:t>
      </w:r>
    </w:p>
    <w:p>
      <w:pPr>
        <w:pStyle w:val="Guidance"/>
      </w:pPr>
      <w:r>
        <w:t xml:space="preserve">Tasks are the easy half. Write the outcomes the tasks are in service of: what this person is trying to keep living.</w:t>
      </w:r>
    </w:p>
    <w:p>
      <w:pPr>
        <w:pStyle w:val="Guidance"/>
      </w:pPr>
      <w:r>
        <w:t xml:space="preserve">What good looks like: seeing the grandchildren on Sundays, getting to the allotment, never missing the racing. Care with a point the person recognises.</w:t>
      </w:r>
    </w:p>
    <w:p/>
    <w:p/>
    <w:p/>
    <w:p/>
    <w:p/>
    <w:p>
      <w:pPr>
        <w:pStyle w:val="Heading1"/>
      </w:pPr>
      <w:r>
        <w:t xml:space="preserve">3. How they like things done, and the latitude they want</w:t>
      </w:r>
    </w:p>
    <w:p>
      <w:pPr>
        <w:pStyle w:val="Guidance"/>
      </w:pPr>
      <w:r>
        <w:t xml:space="preserve">Record their preferences, then write the latitude statement: one plain sentence saying how much room this person wants a carer to use judgement.</w:t>
      </w:r>
    </w:p>
    <w:p>
      <w:pPr>
        <w:pStyle w:val="Guidance"/>
      </w:pPr>
      <w:r>
        <w:t xml:space="preserve">What good looks like: "Margaret enjoys it when a carer suggests something different" or "Keep the routine exactly as agreed; changes unsettle him." Either is fine. Saying which is what lets a carer relax and respond.</w:t>
      </w:r>
    </w:p>
    <w:p/>
    <w:p/>
    <w:p/>
    <w:p/>
    <w:p/>
    <w:p>
      <w:pPr>
        <w:pStyle w:val="Heading1"/>
      </w:pPr>
      <w:r>
        <w:t xml:space="preserve">4. Strengths: what they can and want to do for themselves</w:t>
      </w:r>
    </w:p>
    <w:p>
      <w:pPr>
        <w:pStyle w:val="Guidance"/>
      </w:pPr>
      <w:r>
        <w:t xml:space="preserve">Name what the person can do and wants to do, so support enables rather than takes over.</w:t>
      </w:r>
    </w:p>
    <w:p>
      <w:pPr>
        <w:pStyle w:val="Guidance"/>
      </w:pPr>
      <w:r>
        <w:t xml:space="preserve">What good looks like: specific abilities and wishes, not a deficits list. A plan of only deficits invites carers to do everything, which erodes independence.</w:t>
      </w:r>
    </w:p>
    <w:p/>
    <w:p/>
    <w:p/>
    <w:p/>
    <w:p>
      <w:pPr>
        <w:pStyle w:val="Heading1"/>
      </w:pPr>
      <w:r>
        <w:t xml:space="preserve">5. Risk, written as enabling with safeguards</w:t>
      </w:r>
    </w:p>
    <w:p>
      <w:pPr>
        <w:pStyle w:val="Guidance"/>
      </w:pPr>
      <w:r>
        <w:t xml:space="preserve">Frame each risk as how we help them keep doing this safely, with the safeguards and the person's own view of the risk.</w:t>
      </w:r>
    </w:p>
    <w:p>
      <w:pPr>
        <w:pStyle w:val="Guidance"/>
      </w:pPr>
      <w:r>
        <w:t xml:space="preserve">What good looks like: "a walk to the corner shop with an agreed check-in" rather than "do not allow to leave the property." Show the thinking.</w:t>
      </w:r>
    </w:p>
    <w:p/>
    <w:p/>
    <w:p/>
    <w:p/>
    <w:p/>
    <w:p>
      <w:pPr>
        <w:pStyle w:val="Heading1"/>
      </w:pPr>
      <w:r>
        <w:t xml:space="preserve">6a. Fixed boundaries, each with its reason</w:t>
      </w:r>
    </w:p>
    <w:p>
      <w:pPr>
        <w:pStyle w:val="Guidance"/>
      </w:pPr>
      <w:r>
        <w:t xml:space="preserve">List the few hard lines a carer must not cross, and give the clinical or safety reason for every one.</w:t>
      </w:r>
    </w:p>
    <w:p>
      <w:pPr>
        <w:pStyle w:val="Guidance"/>
      </w:pPr>
      <w:r>
        <w:t xml:space="preserve">What good looks like: "8am ramipril before food"; "must not be left on her feet unsupported since her fall in March." Naming the fixed boundaries is what makes the latitude elsewhere safe to use.</w:t>
      </w:r>
    </w:p>
    <w:p/>
    <w:p/>
    <w:p/>
    <w:p/>
    <w:p/>
    <w:p>
      <w:pPr>
        <w:pStyle w:val="Heading1"/>
      </w:pPr>
      <w:r>
        <w:t xml:space="preserve">6b. Judgement space: everywhere else, decide with the person</w:t>
      </w:r>
    </w:p>
    <w:p>
      <w:pPr>
        <w:pStyle w:val="Guidance"/>
      </w:pPr>
      <w:r>
        <w:t xml:space="preserve">State plainly that outside the fixed boundaries above, the carer should use judgement together with the person, guided by sections 1 to 3.</w:t>
      </w:r>
    </w:p>
    <w:p>
      <w:pPr>
        <w:pStyle w:val="Guidance"/>
      </w:pPr>
      <w:r>
        <w:t xml:space="preserve">What good looks like: an explicit sentence such as "Everything else is yours and theirs to judge together." Carers need to read that permission, not infer it.</w:t>
      </w:r>
    </w:p>
    <w:p/>
    <w:p/>
    <w:p/>
    <w:p>
      <w:pPr>
        <w:pStyle w:val="Heading1"/>
      </w:pPr>
      <w:r>
        <w:t xml:space="preserve">7. How the person and their family were involved</w:t>
      </w:r>
    </w:p>
    <w:p>
      <w:pPr>
        <w:pStyle w:val="Guidance"/>
      </w:pPr>
      <w:r>
        <w:t xml:space="preserve">Record who was consulted, what they said, where their wishes shaped the plan, and how consent and capacity were considered.</w:t>
      </w:r>
    </w:p>
    <w:p>
      <w:pPr>
        <w:pStyle w:val="Guidance"/>
      </w:pPr>
      <w:r>
        <w:t xml:space="preserve">What good looks like: evidence the plan was made with the person, not for them.</w:t>
      </w:r>
    </w:p>
    <w:p/>
    <w:p/>
    <w:p/>
    <w:p/>
    <w:p>
      <w:pPr>
        <w:pStyle w:val="Heading1"/>
      </w:pPr>
      <w:r>
        <w:t xml:space="preserve">8. Review dates and triggers</w:t>
      </w:r>
    </w:p>
    <w:p>
      <w:pPr>
        <w:pStyle w:val="Guidance"/>
      </w:pPr>
      <w:r>
        <w:t xml:space="preserve">Set the regular review date, and list the events that trigger an earlier review: a fall, a hospital stay, a change in how the person is coping.</w:t>
      </w:r>
    </w:p>
    <w:p>
      <w:pPr>
        <w:pStyle w:val="Guidance"/>
      </w:pPr>
      <w:r>
        <w:t xml:space="preserve">What good looks like: a plan with a visible review rhythm reads as a living record, not one filed and forgotten.</w:t>
      </w:r>
    </w:p>
    <w:p/>
    <w:p/>
    <w:p/>
    <w:p>
      <w:pPr>
        <w:pStyle w:val="Heading1"/>
      </w:pPr>
      <w:r>
        <w:t xml:space="preserve">9. The final check: clear, accessible language</w:t>
      </w:r>
    </w:p>
    <w:p>
      <w:pPr>
        <w:pStyle w:val="Guidance"/>
      </w:pPr>
      <w:r>
        <w:t xml:space="preserve">Before filing, read the whole plan once more. Could the person, a new carer on their first shift, and a family member all read it and recognise the same person?</w:t>
      </w:r>
    </w:p>
    <w:p>
      <w:pPr>
        <w:pStyle w:val="Guidance"/>
      </w:pPr>
      <w:r>
        <w:t xml:space="preserve">What good looks like: plain language, no unexplained jargon, no copy-paste phrasing that could describe anyone. If a sentence could sit in someone else's plan unchanged, rewrite it.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Normal" w:default="1">
    <w:name w:val="Normal"/>
  </w:style>
  <w:style w:type="paragraph" w:styleId="Title">
    <w:name w:val="Title"/>
    <w:basedOn w:val="Normal"/>
    <w:pPr>
      <w:spacing w:after="240"/>
    </w:pPr>
    <w:rPr>
      <w:b/>
      <w:sz w:val="48"/>
      <w:color w:val="1A2238"/>
    </w:rPr>
  </w:style>
  <w:style w:type="paragraph" w:styleId="Heading1">
    <w:name w:val="Heading 1"/>
    <w:basedOn w:val="Normal"/>
    <w:pPr>
      <w:spacing w:before="360" w:after="160"/>
      <w:outlineLvl w:val="0"/>
    </w:pPr>
    <w:rPr>
      <w:b/>
      <w:sz w:val="30"/>
      <w:color w:val="1257B5"/>
    </w:rPr>
  </w:style>
  <w:style w:type="paragraph" w:styleId="Guidance">
    <w:name w:val="Guidance"/>
    <w:basedOn w:val="Normal"/>
    <w:rPr>
      <w:i/>
      <w:color w:val="4A5273"/>
    </w:rPr>
  </w:style>
  <w:style w:type="paragraph" w:styleId="Field">
    <w:name w:val="Field"/>
    <w:basedOn w:val="Normal"/>
    <w:rPr>
      <w:b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